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6758" w:rsidRDefault="002179E9">
      <w:pPr>
        <w:widowControl/>
        <w:jc w:val="left"/>
        <w:rPr>
          <w:rFonts w:ascii="Times New Roman" w:eastAsia="仿宋" w:hAnsi="Times New Roman" w:cs="Times New Roman"/>
          <w:sz w:val="32"/>
          <w:szCs w:val="32"/>
        </w:rPr>
      </w:pPr>
      <w:r>
        <w:rPr>
          <w:rFonts w:ascii="Times New Roman" w:eastAsia="仿宋" w:hAnsi="Times New Roman" w:cs="Times New Roman"/>
          <w:sz w:val="32"/>
          <w:szCs w:val="32"/>
        </w:rPr>
        <w:t>附件</w:t>
      </w:r>
      <w:bookmarkStart w:id="0" w:name="_GoBack"/>
      <w:bookmarkEnd w:id="0"/>
    </w:p>
    <w:p w:rsidR="00986758" w:rsidRDefault="002179E9">
      <w:pPr>
        <w:jc w:val="center"/>
        <w:rPr>
          <w:rFonts w:ascii="Times New Roman" w:eastAsia="黑体" w:hAnsi="Times New Roman" w:cs="Times New Roman"/>
          <w:sz w:val="44"/>
          <w:szCs w:val="44"/>
        </w:rPr>
      </w:pPr>
      <w:r>
        <w:rPr>
          <w:rFonts w:ascii="Times New Roman" w:eastAsia="黑体" w:hAnsi="Times New Roman" w:cs="Times New Roman"/>
          <w:sz w:val="44"/>
          <w:szCs w:val="44"/>
        </w:rPr>
        <w:t>动科学院实验室安全隐患清单</w:t>
      </w:r>
    </w:p>
    <w:tbl>
      <w:tblPr>
        <w:tblW w:w="140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"/>
        <w:gridCol w:w="1717"/>
        <w:gridCol w:w="1070"/>
        <w:gridCol w:w="5414"/>
        <w:gridCol w:w="4866"/>
      </w:tblGrid>
      <w:tr w:rsidR="00986758">
        <w:trPr>
          <w:trHeight w:val="438"/>
          <w:tblHeader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黑体" w:hAnsi="Times New Roman" w:cs="Times New Roman"/>
                <w:sz w:val="28"/>
                <w:szCs w:val="28"/>
              </w:rPr>
            </w:pPr>
            <w:r>
              <w:rPr>
                <w:rFonts w:ascii="Times New Roman" w:eastAsia="黑体" w:hAnsi="Times New Roman" w:cs="Times New Roman"/>
                <w:sz w:val="28"/>
                <w:szCs w:val="28"/>
              </w:rPr>
              <w:t>序号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黑体" w:hAnsi="Times New Roman" w:cs="Times New Roman"/>
                <w:sz w:val="28"/>
                <w:szCs w:val="28"/>
              </w:rPr>
            </w:pPr>
            <w:r>
              <w:rPr>
                <w:rFonts w:ascii="Times New Roman" w:eastAsia="黑体" w:hAnsi="Times New Roman" w:cs="Times New Roman"/>
                <w:sz w:val="28"/>
                <w:szCs w:val="28"/>
              </w:rPr>
              <w:t>实验室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黑体" w:hAnsi="Times New Roman" w:cs="Times New Roman"/>
                <w:sz w:val="28"/>
                <w:szCs w:val="28"/>
              </w:rPr>
            </w:pPr>
            <w:r>
              <w:rPr>
                <w:rFonts w:ascii="Times New Roman" w:eastAsia="黑体" w:hAnsi="Times New Roman" w:cs="Times New Roman"/>
                <w:sz w:val="28"/>
                <w:szCs w:val="28"/>
              </w:rPr>
              <w:t>条款号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黑体" w:hAnsi="Times New Roman" w:cs="Times New Roman"/>
                <w:sz w:val="28"/>
                <w:szCs w:val="28"/>
              </w:rPr>
            </w:pPr>
            <w:r>
              <w:rPr>
                <w:rFonts w:ascii="Times New Roman" w:eastAsia="黑体" w:hAnsi="Times New Roman" w:cs="Times New Roman"/>
                <w:sz w:val="28"/>
                <w:szCs w:val="28"/>
              </w:rPr>
              <w:t>问题事实描述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黑体" w:hAnsi="Times New Roman" w:cs="Times New Roman"/>
                <w:sz w:val="28"/>
                <w:szCs w:val="28"/>
              </w:rPr>
            </w:pPr>
            <w:r>
              <w:rPr>
                <w:rFonts w:ascii="Times New Roman" w:eastAsia="黑体" w:hAnsi="Times New Roman" w:cs="Times New Roman"/>
                <w:sz w:val="28"/>
                <w:szCs w:val="28"/>
              </w:rPr>
              <w:t>现场照片</w:t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138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易制爆化学品与常规试剂混放，没有实行双人双锁管理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558925" cy="2079625"/>
                  <wp:effectExtent l="0" t="0" r="3175" b="0"/>
                  <wp:docPr id="2" name="图片 2" descr="IMG_20230925_093645_edit_17859828928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925_093645_edit_1785982892810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05534" cy="2141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9.3.2</w:t>
            </w:r>
          </w:p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9.3.5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试剂叠放</w:t>
            </w:r>
          </w:p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分装的试剂标签应贴在侧面标注有效期等信息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197735" cy="1649095"/>
                  <wp:effectExtent l="0" t="0" r="0" b="8255"/>
                  <wp:docPr id="3" name="图片 3" descr="IMG_20230925_094006_edit_17871482735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925_094006_edit_1787148273545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110" cy="16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13.2.4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 w:rsidP="00DA7242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压力容器的使用超年限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663700" cy="2361565"/>
                  <wp:effectExtent l="0" t="0" r="0" b="635"/>
                  <wp:docPr id="26" name="图片 26" descr="微信图片_2023092519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微信图片_202309251949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474" cy="241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没有危险化学品技术说明书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01800" cy="2270125"/>
                  <wp:effectExtent l="0" t="0" r="0" b="0"/>
                  <wp:docPr id="4" name="图片 4" descr="IMG_20230925_094449_edit_17886603519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925_094449_edit_1788660351930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954" cy="2278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试剂叠放、倒放、散落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52625" cy="2603500"/>
                  <wp:effectExtent l="0" t="0" r="9525" b="6350"/>
                  <wp:docPr id="5" name="图片 5" descr="IMG_20230925_094824_edit_179094289226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925_094824_edit_1790942892263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639" cy="260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通风橱内存放化学试剂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286000" cy="1714500"/>
                  <wp:effectExtent l="0" t="0" r="0" b="0"/>
                  <wp:docPr id="49" name="图片 49" descr="63a7bbd5919c6f80d4b11428985cd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63a7bbd5919c6f80d4b11428985cda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552" cy="1720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kern w:val="0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电器长期不用时，应切断电源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068830" cy="2235200"/>
                  <wp:effectExtent l="0" t="0" r="7620" b="0"/>
                  <wp:docPr id="98" name="图片 98" descr="微信图片_2023092519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微信图片_202309251949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838" cy="2241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烘箱间隔距离太近，散热空间不够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827655" cy="2120900"/>
                  <wp:effectExtent l="0" t="0" r="0" b="0"/>
                  <wp:docPr id="43" name="图片 8" descr="169562356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8" descr="16956235647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821" cy="213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没有应急医药箱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280160" cy="1706880"/>
                  <wp:effectExtent l="0" t="0" r="15240" b="7620"/>
                  <wp:docPr id="69" name="图片 69" descr="fc3c528cbc4f25b6e04d268df8b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fc3c528cbc4f25b6e04d268df8b16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9.5.2</w:t>
            </w:r>
          </w:p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9.5.3</w:t>
            </w:r>
          </w:p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管制类危险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化学品</w:t>
            </w:r>
            <w:r w:rsidR="002179E9">
              <w:rPr>
                <w:rFonts w:ascii="Times New Roman" w:eastAsia="仿宋" w:hAnsi="Times New Roman" w:cs="Times New Roman"/>
                <w:sz w:val="28"/>
                <w:szCs w:val="28"/>
              </w:rPr>
              <w:t>与常规试剂混放，没有双人双锁，无台账，部分危化品无危化品技术说明书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511935" cy="1133475"/>
                  <wp:effectExtent l="0" t="0" r="0" b="9525"/>
                  <wp:docPr id="8" name="图片 8" descr="IMG_20230925_100609_edit_17974433526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925_100609_edit_1797443352647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077" cy="113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9.7.1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没有危险化学品暂存区标识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071370" cy="1553845"/>
                  <wp:effectExtent l="0" t="0" r="5080" b="8255"/>
                  <wp:docPr id="55" name="图片 55" descr="940a5703a97d689a6ff6226c233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940a5703a97d689a6ff6226c233272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13.2.4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压力容器的使用超年限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638300" cy="2179320"/>
                  <wp:effectExtent l="0" t="0" r="0" b="0"/>
                  <wp:docPr id="102" name="图片 102" descr="微信图片_2023092519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微信图片_202309251948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044" cy="218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246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CB6010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无危险化学品技术说明书，没有责任人联系方式</w:t>
            </w:r>
          </w:p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危化品柜未上锁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776855" cy="2082800"/>
                  <wp:effectExtent l="0" t="0" r="4445" b="0"/>
                  <wp:docPr id="6" name="图片 6" descr="IMG_20230925_095546_edit_17936065333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925_095546_edit_17936065333148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612" cy="208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9.3.5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配制试剂无标签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618615" cy="2159000"/>
                  <wp:effectExtent l="0" t="0" r="635" b="0"/>
                  <wp:docPr id="7" name="图片 7" descr="IMG_20230925_095942_edit_179417339454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925_095942_edit_1794173394543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248" cy="216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13.4.4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烘箱无操作规程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286000" cy="2362200"/>
                  <wp:effectExtent l="0" t="0" r="0" b="0"/>
                  <wp:docPr id="41" name="图片 7" descr="169562356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16956235646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通风橱损坏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793365" cy="2095500"/>
                  <wp:effectExtent l="0" t="0" r="6985" b="0"/>
                  <wp:docPr id="51" name="图片 51" descr="f0392c78ce537a35ce6673f2b8e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f0392c78ce537a35ce6673f2b8e21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749" cy="2097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洗眼器无检查记录卡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01800" cy="2268220"/>
                  <wp:effectExtent l="0" t="0" r="0" b="0"/>
                  <wp:docPr id="81" name="图片 81" descr="669d9e6e65d4f2bdd6498c7a789cf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669d9e6e65d4f2bdd6498c7a789cf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1" cy="2277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247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实验室日常安全值日记录长期无登记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819275" cy="2425065"/>
                  <wp:effectExtent l="0" t="0" r="0" b="0"/>
                  <wp:docPr id="83" name="图片 83" descr="a9d165c7a9d964b01836706d8469e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a9d165c7a9d964b01836706d8469edc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939" cy="242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应急医药箱缺少药品，且药品过期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767965" cy="2076450"/>
                  <wp:effectExtent l="0" t="0" r="0" b="0"/>
                  <wp:docPr id="53" name="图片 53" descr="7fdd66556f4a812b428e082277b58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7fdd66556f4a812b428e082277b588e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362" cy="2086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251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13.2.4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压力容器的使用超年限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17675" cy="2266950"/>
                  <wp:effectExtent l="0" t="0" r="0" b="0"/>
                  <wp:docPr id="100" name="图片 100" descr="微信图片_2023092519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微信图片_202309251949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895" cy="227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253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实验室日常安全值日记录填写不规范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50060" cy="2333625"/>
                  <wp:effectExtent l="0" t="0" r="2540" b="0"/>
                  <wp:docPr id="86" name="图片 86" descr="3c497e5b403a62212b2728f8611ae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3c497e5b403a62212b2728f8611ae6c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993" cy="2338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305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kern w:val="0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电源插座未有效固定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78000" cy="2371725"/>
                  <wp:effectExtent l="0" t="0" r="0" b="0"/>
                  <wp:docPr id="106" name="图片 106" descr="微信图片_2023092519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微信图片_2023092519484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6" cy="237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无危化品技术说明书，无联系人及联系方式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48790" cy="2333625"/>
                  <wp:effectExtent l="0" t="0" r="3810" b="0"/>
                  <wp:docPr id="20" name="图片 20" descr="IMG_20230925_111931_edit_181634078954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925_111931_edit_18163407895457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636" cy="2336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306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13.4.4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高压锅无高温警示牌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355850" cy="2724150"/>
                  <wp:effectExtent l="0" t="0" r="6350" b="0"/>
                  <wp:docPr id="39" name="图片 6" descr="1695623564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169562356447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035" cy="2727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313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没有应急医药箱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552700" cy="1914525"/>
                  <wp:effectExtent l="0" t="0" r="0" b="9525"/>
                  <wp:docPr id="67" name="图片 67" descr="ce3d3c3d9ca0dc9efadb1fd1524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ce3d3c3d9ca0dc9efadb1fd1524504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无实验室日常安全值日记录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819275" cy="2425065"/>
                  <wp:effectExtent l="0" t="0" r="0" b="0"/>
                  <wp:docPr id="88" name="图片 88" descr="d359b210a75fc1ab6e509b2244724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d359b210a75fc1ab6e509b22447248f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31" cy="243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332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部分危化品无危化品技术说明书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085975" cy="2781300"/>
                  <wp:effectExtent l="0" t="4762" r="4762" b="4763"/>
                  <wp:docPr id="9" name="图片 9" descr="IMG_20230925_101139_edit_179974874925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925_101139_edit_17997487492566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88155" cy="2784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冰箱内试剂无标签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678940" cy="2238375"/>
                  <wp:effectExtent l="0" t="0" r="0" b="0"/>
                  <wp:docPr id="37" name="图片 5" descr="1695623564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169562356439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971" cy="224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试剂叠放、倒放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10690" cy="2281555"/>
                  <wp:effectExtent l="0" t="0" r="3810" b="4445"/>
                  <wp:docPr id="10" name="图片 10" descr="IMG_20230925_101750_edit_180030223057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925_101750_edit_18003022305794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690" cy="228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345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9.7.2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废液桶废液超过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3/4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247265" cy="2124075"/>
                  <wp:effectExtent l="0" t="0" r="635" b="0"/>
                  <wp:docPr id="57" name="图片 57" descr="94939aa5c09fb1fa6bc9d231660e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94939aa5c09fb1fa6bc9d231660e29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29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331" cy="212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348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易制爆化学品与常规试剂混放，未双人双锁管理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21510" cy="2562225"/>
                  <wp:effectExtent l="0" t="0" r="2540" b="0"/>
                  <wp:docPr id="13" name="图片 13" descr="IMG_20230925_103134_edit_180359080506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925_103134_edit_18035908050633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42" cy="256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352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9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.3.5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试剂标签脱落丢失，怀疑是重铬酸钾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400175" cy="1866900"/>
                  <wp:effectExtent l="0" t="0" r="0" b="0"/>
                  <wp:docPr id="11" name="图片 11" descr="IMG_20230925_102642_edit_180154780433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925_102642_edit_18015478043344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961" cy="1875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383665" cy="1893570"/>
                  <wp:effectExtent l="0" t="0" r="6985" b="0"/>
                  <wp:docPr id="12" name="图片 12" descr="IMG_20230925_102747_edit_18021234530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925_102747_edit_18021234530218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11563" b="15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412" cy="190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403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9.5.2</w:t>
            </w:r>
          </w:p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9.5.3</w:t>
            </w:r>
          </w:p>
          <w:p w:rsidR="00CB6010" w:rsidRDefault="00CB6010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CB6010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管制类</w:t>
            </w:r>
            <w:r w:rsidR="002179E9">
              <w:rPr>
                <w:rFonts w:ascii="Times New Roman" w:eastAsia="仿宋" w:hAnsi="Times New Roman" w:cs="Times New Roman"/>
                <w:sz w:val="28"/>
                <w:szCs w:val="28"/>
              </w:rPr>
              <w:t>危化品与常规试剂混放，没有双人双锁，</w:t>
            </w:r>
          </w:p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</w:t>
            </w:r>
            <w:r w:rsidR="00CB6010">
              <w:rPr>
                <w:rFonts w:ascii="Times New Roman" w:eastAsia="仿宋" w:hAnsi="Times New Roman" w:cs="Times New Roman" w:hint="eastAsia"/>
                <w:sz w:val="28"/>
                <w:szCs w:val="28"/>
              </w:rPr>
              <w:t>使用</w:t>
            </w:r>
            <w:r w:rsidR="00CB6010">
              <w:rPr>
                <w:rFonts w:ascii="Times New Roman" w:eastAsia="仿宋" w:hAnsi="Times New Roman" w:cs="Times New Roman"/>
                <w:sz w:val="28"/>
                <w:szCs w:val="28"/>
              </w:rPr>
              <w:t>动态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台账，无危化品技术说明书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908300" cy="2181225"/>
                  <wp:effectExtent l="0" t="0" r="6350" b="9525"/>
                  <wp:docPr id="14" name="图片 14" descr="IMG_20230925_105911_edit_18100597323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925_105911_edit_18100597323227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166" cy="218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只有值日时间表，无实验室日常安全值日记录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04975" cy="2272665"/>
                  <wp:effectExtent l="0" t="0" r="0" b="0"/>
                  <wp:docPr id="85" name="图片 85" descr="8c5c3317790dd23c58fb0dec92e8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8c5c3317790dd23c58fb0dec92e8440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878" cy="2279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414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展示</w:t>
            </w:r>
            <w:r w:rsidR="00CB6010">
              <w:rPr>
                <w:rFonts w:ascii="Times New Roman" w:eastAsia="仿宋" w:hAnsi="Times New Roman" w:cs="Times New Roman" w:hint="eastAsia"/>
                <w:sz w:val="28"/>
                <w:szCs w:val="28"/>
              </w:rPr>
              <w:t>冰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柜中试剂无标签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90700" cy="2328545"/>
                  <wp:effectExtent l="0" t="0" r="0" b="0"/>
                  <wp:docPr id="29" name="图片 1" descr="169562356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" descr="169562356412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435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kern w:val="0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电源插座未有效固定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514600" cy="2392045"/>
                  <wp:effectExtent l="0" t="0" r="0" b="8255"/>
                  <wp:docPr id="104" name="图片 104" descr="微信图片_2023092519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微信图片_2023092519485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39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444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通风橱无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10-15cm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警示标识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667000" cy="2000250"/>
                  <wp:effectExtent l="0" t="0" r="0" b="0"/>
                  <wp:docPr id="59" name="图片 59" descr="e3b3fb9b72e16c76f407c75b5153c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e3b3fb9b72e16c76f407c75b5153cc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063" cy="2003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528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 w:rsidP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通风橱内</w:t>
            </w:r>
            <w:r w:rsidR="00CB6010">
              <w:rPr>
                <w:rFonts w:ascii="Times New Roman" w:eastAsia="仿宋" w:hAnsi="Times New Roman" w:cs="Times New Roman" w:hint="eastAsia"/>
                <w:sz w:val="28"/>
                <w:szCs w:val="28"/>
              </w:rPr>
              <w:t>存放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试剂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831465" cy="2124075"/>
                  <wp:effectExtent l="0" t="0" r="6985" b="0"/>
                  <wp:docPr id="62" name="图片 62" descr="13b2658a7cd0e5cd5aa550a494b4e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13b2658a7cd0e5cd5aa550a494b4ecd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679" cy="21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539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9.7.1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废液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暂存区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无暂存区标识牌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884680" cy="2514600"/>
                  <wp:effectExtent l="0" t="0" r="1270" b="0"/>
                  <wp:docPr id="63" name="图片 63" descr="ba7ec4d37f03f57b122cf54bafd3a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ba7ec4d37f03f57b122cf54bafd3ad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203" cy="252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544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通风橱内存放试剂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856865" cy="2143125"/>
                  <wp:effectExtent l="0" t="0" r="635" b="0"/>
                  <wp:docPr id="65" name="图片 65" descr="c1179360ef754709ac100751ea16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c1179360ef754709ac100751ea1691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002" cy="21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动科一楼东北楼道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冰柜间隔距离太近，散热空间不够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941320" cy="2205990"/>
                  <wp:effectExtent l="0" t="0" r="11430" b="3810"/>
                  <wp:docPr id="46" name="图片 9" descr="1695623564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9" descr="169562356474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220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冰箱未有效锁定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81175" cy="2398395"/>
                  <wp:effectExtent l="0" t="0" r="0" b="1905"/>
                  <wp:docPr id="47" name="图片 10" descr="169562356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10" descr="1695623564789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313" cy="240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动科三楼东北楼道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冰箱未及时上锁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04365" cy="2152650"/>
                  <wp:effectExtent l="0" t="0" r="635" b="0"/>
                  <wp:docPr id="35" name="图片 4" descr="169562356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4" descr="169562356436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36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动科四楼东北楼道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冰柜超期使用，且不能正常关闭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739390" cy="2057400"/>
                  <wp:effectExtent l="0" t="0" r="3810" b="0"/>
                  <wp:docPr id="31" name="图片 2" descr="169562356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" descr="169562356423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405" cy="206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13.4.2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超低温冰箱钥匙未及时拿下，未及时上锁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15795" cy="2553970"/>
                  <wp:effectExtent l="0" t="0" r="8255" b="17780"/>
                  <wp:docPr id="33" name="图片 3" descr="1695623564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" descr="1695623564246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255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6B205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易制爆化学品与常规试剂混放没有双人双锁管理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306195" cy="1743075"/>
                  <wp:effectExtent l="0" t="0" r="8255" b="0"/>
                  <wp:docPr id="21" name="图片 21" descr="IMG_20230925_150359_edit_188021742159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925_150359_edit_18802174215933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693" cy="1775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通风橱没有贴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10-15cm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警示标识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78025" cy="1390650"/>
                  <wp:effectExtent l="0" t="0" r="3175" b="0"/>
                  <wp:docPr id="71" name="图片 71" descr="61092badaee618a52bb839f12ca43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61092badaee618a52bb839f12ca43a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478" cy="1415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kern w:val="0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电源插座未有效固定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，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使用老国标接线板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45005" cy="1343025"/>
                  <wp:effectExtent l="0" t="0" r="0" b="0"/>
                  <wp:docPr id="108" name="图片 108" descr="微信图片_2023092519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微信图片_20230925194832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117" cy="136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6B206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9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.5.3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易燃易爆危化品与常规试剂混放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（多聚甲醛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 xml:space="preserve"> 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丙烯酸酰胺）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266825" cy="1689100"/>
                  <wp:effectExtent l="0" t="0" r="0" b="6350"/>
                  <wp:docPr id="22" name="图片 22" descr="IMG_20230925_150930_edit_18825058109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925_150930_edit_18825058109002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689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通风橱没有贴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10-15cm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警示标识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809750" cy="1356995"/>
                  <wp:effectExtent l="0" t="0" r="0" b="0"/>
                  <wp:docPr id="73" name="图片 73" descr="9163e3dfa5ba086711ee0dd5b263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9163e3dfa5ba086711ee0dd5b26388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806" cy="136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9.7.2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 w:rsidP="00CB6010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废液桶</w:t>
            </w:r>
            <w:r w:rsidR="00CB6010">
              <w:rPr>
                <w:rFonts w:ascii="Times New Roman" w:eastAsia="仿宋" w:hAnsi="Times New Roman" w:cs="Times New Roman" w:hint="eastAsia"/>
                <w:sz w:val="28"/>
                <w:szCs w:val="28"/>
              </w:rPr>
              <w:t>上无标签、</w:t>
            </w:r>
            <w:r w:rsidR="00CB6010">
              <w:rPr>
                <w:rFonts w:ascii="Times New Roman" w:eastAsia="仿宋" w:hAnsi="Times New Roman" w:cs="Times New Roman"/>
                <w:sz w:val="28"/>
                <w:szCs w:val="28"/>
              </w:rPr>
              <w:t>无暂存区标识牌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942465" cy="1456690"/>
                  <wp:effectExtent l="0" t="0" r="635" b="0"/>
                  <wp:docPr id="74" name="图片 74" descr="ad4701b2264e959574342aa5cc8b2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ad4701b2264e959574342aa5cc8b2e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585" cy="14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6B304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无危化品技术说明书，无联系人及联系方式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370965" cy="1828165"/>
                  <wp:effectExtent l="0" t="0" r="635" b="635"/>
                  <wp:docPr id="23" name="图片 23" descr="IMG_20230925_151350_edit_188420017297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925_151350_edit_18842001729729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65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通风橱没有贴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10-15cm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警示标识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62125" cy="1194435"/>
                  <wp:effectExtent l="0" t="0" r="0" b="5715"/>
                  <wp:docPr id="75" name="图片 75" descr="f6f2bd22c087673a69fa2172f719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f6f2bd22c087673a69fa2172f71901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740" cy="1199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医疗箱内药品过期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95450" cy="1314450"/>
                  <wp:effectExtent l="0" t="0" r="0" b="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413" cy="132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34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6B305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医疗箱内药品过期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86305" cy="1477010"/>
                  <wp:effectExtent l="0" t="0" r="4445" b="889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918" cy="148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6B306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7.3.2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通风橱没有贴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10-15cm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警示标识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057400" cy="1564005"/>
                  <wp:effectExtent l="0" t="0" r="0" b="0"/>
                  <wp:docPr id="76" name="图片 76" descr="8d32878564eab22ab12a9a77ccadd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8d32878564eab22ab12a9a77ccadd4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3" cy="1572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kern w:val="0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195C0A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电源插座未有效固定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，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使用老国标接线板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397635" cy="1473835"/>
                  <wp:effectExtent l="0" t="0" r="12065" b="12065"/>
                  <wp:docPr id="111" name="图片 111" descr="微信图片_20230925194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微信图片_20230925194810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3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354455" cy="1471295"/>
                  <wp:effectExtent l="0" t="0" r="17145" b="14605"/>
                  <wp:docPr id="112" name="图片 112" descr="微信图片_2023092519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微信图片_20230925194802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455" cy="147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老昆博馆楼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2-B-3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10.7.2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生物废弃物没有与其他废弃物分开放置，没有专用的垃圾桶和塑料袋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676400" cy="1540510"/>
                  <wp:effectExtent l="0" t="0" r="0" b="2540"/>
                  <wp:docPr id="24" name="图片 24" descr="IMG_20230925_153155_edit_18869124296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925_153155_edit_18869124296131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97" cy="1568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6.3.2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没有应急医药箱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46250" cy="1301115"/>
                  <wp:effectExtent l="0" t="0" r="6350" b="0"/>
                  <wp:docPr id="77" name="图片 77" descr="9b3e1d27e2991bc1fd17efafe1740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9b3e1d27e2991bc1fd17efafe1740ff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234" cy="1306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6.2.3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洗眼器维护信息卡不规范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71600" cy="1747520"/>
                  <wp:effectExtent l="0" t="0" r="0" b="508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897" cy="178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老昆博馆楼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2-B-5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9.3.1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无危化品技术说明书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717675" cy="2291080"/>
                  <wp:effectExtent l="0" t="0" r="6350" b="4445"/>
                  <wp:docPr id="25" name="图片 25" descr="IMG_20230925_153429_edit_188885367066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925_153429_edit_18888536706649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229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老昆博馆楼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2-B-15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9.5.2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易制毒化学品与常规试剂混放，没有双人双锁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549400" cy="2066290"/>
                  <wp:effectExtent l="0" t="0" r="3175" b="635"/>
                  <wp:docPr id="27" name="图片 27" descr="IMG_20230925_154747_edit_18937526726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925_154747_edit_18937526726485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206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1717" w:type="dxa"/>
            <w:vMerge w:val="restart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附中水产实验室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6.2.2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桌面杂物堆放过多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94127" cy="1690777"/>
                  <wp:effectExtent l="0" t="0" r="6350" b="508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002" cy="169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6.1.7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986758" w:rsidRDefault="002179E9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下水通道未遮挡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86699" cy="1794295"/>
                  <wp:effectExtent l="0" t="0" r="4445" b="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439" cy="179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shd w:val="clear" w:color="auto" w:fill="auto"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986758" w:rsidRDefault="002179E9">
            <w:pPr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8.1.1</w:t>
            </w:r>
          </w:p>
        </w:tc>
        <w:tc>
          <w:tcPr>
            <w:tcW w:w="5414" w:type="dxa"/>
            <w:shd w:val="clear" w:color="auto" w:fill="auto"/>
            <w:vAlign w:val="center"/>
          </w:tcPr>
          <w:p w:rsidR="006872DA" w:rsidRDefault="00195C0A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电源插座未有效固定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、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使用老国标接线板</w:t>
            </w:r>
            <w:r>
              <w:rPr>
                <w:rFonts w:ascii="Times New Roman" w:eastAsia="仿宋" w:hAnsi="Times New Roman" w:cs="Times New Roman" w:hint="eastAsia"/>
                <w:sz w:val="28"/>
                <w:szCs w:val="28"/>
              </w:rPr>
              <w:t>、</w:t>
            </w: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插线板串接</w:t>
            </w:r>
            <w:r w:rsidR="006872DA">
              <w:rPr>
                <w:rFonts w:ascii="Times New Roman" w:eastAsia="仿宋" w:hAnsi="Times New Roman" w:cs="Times New Roman" w:hint="eastAsia"/>
                <w:sz w:val="28"/>
                <w:szCs w:val="28"/>
              </w:rPr>
              <w:t>、</w:t>
            </w:r>
            <w:r w:rsidR="006872DA">
              <w:rPr>
                <w:rFonts w:ascii="Times New Roman" w:eastAsia="仿宋" w:hAnsi="Times New Roman" w:cs="Times New Roman"/>
                <w:sz w:val="28"/>
                <w:szCs w:val="28"/>
              </w:rPr>
              <w:t>三个接线板使用花线</w:t>
            </w:r>
          </w:p>
        </w:tc>
        <w:tc>
          <w:tcPr>
            <w:tcW w:w="4866" w:type="dxa"/>
            <w:shd w:val="clear" w:color="auto" w:fill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2125980" cy="1424940"/>
                  <wp:effectExtent l="0" t="0" r="7620" b="3810"/>
                  <wp:docPr id="115" name="图片 115" descr="微信图片_2023092519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微信图片_2023092519465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80" cy="142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72DA"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35157572" wp14:editId="134757D4">
                  <wp:extent cx="1499870" cy="2000250"/>
                  <wp:effectExtent l="0" t="0" r="5080" b="0"/>
                  <wp:docPr id="117" name="图片 117" descr="IMG_20230925_170540_edit_19190793502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IMG_20230925_170540_edit_191907935023320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758">
        <w:trPr>
          <w:trHeight w:val="438"/>
          <w:jc w:val="center"/>
        </w:trPr>
        <w:tc>
          <w:tcPr>
            <w:tcW w:w="933" w:type="dxa"/>
            <w:vMerge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vAlign w:val="center"/>
          </w:tcPr>
          <w:p w:rsidR="00986758" w:rsidRDefault="00986758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13.2.3</w:t>
            </w:r>
          </w:p>
        </w:tc>
        <w:tc>
          <w:tcPr>
            <w:tcW w:w="5414" w:type="dxa"/>
            <w:vAlign w:val="center"/>
          </w:tcPr>
          <w:p w:rsidR="00986758" w:rsidRDefault="00DA7242">
            <w:pPr>
              <w:jc w:val="left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sz w:val="28"/>
                <w:szCs w:val="28"/>
              </w:rPr>
              <w:t>高压灭菌设备无操作规程</w:t>
            </w:r>
          </w:p>
        </w:tc>
        <w:tc>
          <w:tcPr>
            <w:tcW w:w="4866" w:type="dxa"/>
            <w:vAlign w:val="center"/>
          </w:tcPr>
          <w:p w:rsidR="00986758" w:rsidRDefault="002179E9">
            <w:pPr>
              <w:jc w:val="center"/>
              <w:rPr>
                <w:rFonts w:ascii="Times New Roman" w:eastAsia="仿宋" w:hAnsi="Times New Roman" w:cs="Times New Roman"/>
                <w:sz w:val="28"/>
                <w:szCs w:val="28"/>
              </w:rPr>
            </w:pPr>
            <w:r>
              <w:rPr>
                <w:rFonts w:ascii="Times New Roman" w:eastAsia="仿宋" w:hAnsi="Times New Roman" w:cs="Times New Roman"/>
                <w:noProof/>
                <w:sz w:val="28"/>
                <w:szCs w:val="28"/>
              </w:rPr>
              <w:drawing>
                <wp:inline distT="0" distB="0" distL="114300" distR="114300">
                  <wp:extent cx="1416050" cy="2108200"/>
                  <wp:effectExtent l="0" t="0" r="12700" b="6350"/>
                  <wp:docPr id="116" name="图片 116" descr="微信图片_20230925194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微信图片_20230925194652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0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6758" w:rsidRDefault="00986758">
      <w:pPr>
        <w:ind w:right="640"/>
        <w:rPr>
          <w:rFonts w:ascii="Times New Roman" w:eastAsia="仿宋_GB2312" w:hAnsi="Times New Roman" w:cs="Times New Roman"/>
          <w:sz w:val="32"/>
          <w:szCs w:val="32"/>
        </w:rPr>
      </w:pPr>
    </w:p>
    <w:sectPr w:rsidR="00986758">
      <w:headerReference w:type="default" r:id="rId77"/>
      <w:footerReference w:type="default" r:id="rId78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28C7" w:rsidRDefault="000728C7">
      <w:r>
        <w:separator/>
      </w:r>
    </w:p>
  </w:endnote>
  <w:endnote w:type="continuationSeparator" w:id="0">
    <w:p w:rsidR="000728C7" w:rsidRDefault="000728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</w:rPr>
      <w:id w:val="1717079301"/>
    </w:sdtPr>
    <w:sdtEndPr>
      <w:rPr>
        <w:sz w:val="21"/>
        <w:szCs w:val="21"/>
      </w:rPr>
    </w:sdtEndPr>
    <w:sdtContent>
      <w:p w:rsidR="00986758" w:rsidRDefault="002179E9">
        <w:pPr>
          <w:pStyle w:val="a3"/>
          <w:jc w:val="center"/>
          <w:rPr>
            <w:rFonts w:ascii="Times New Roman" w:hAnsi="Times New Roman" w:cs="Times New Roman"/>
            <w:sz w:val="21"/>
            <w:szCs w:val="21"/>
          </w:rPr>
        </w:pPr>
        <w:r>
          <w:rPr>
            <w:rFonts w:ascii="Times New Roman" w:hAnsi="Times New Roman" w:cs="Times New Roman"/>
            <w:sz w:val="21"/>
            <w:szCs w:val="21"/>
          </w:rPr>
          <w:fldChar w:fldCharType="begin"/>
        </w:r>
        <w:r>
          <w:rPr>
            <w:rFonts w:ascii="Times New Roman" w:hAnsi="Times New Roman" w:cs="Times New Roman"/>
            <w:sz w:val="21"/>
            <w:szCs w:val="21"/>
          </w:rPr>
          <w:instrText>PAGE   \* MERGEFORMAT</w:instrText>
        </w:r>
        <w:r>
          <w:rPr>
            <w:rFonts w:ascii="Times New Roman" w:hAnsi="Times New Roman" w:cs="Times New Roman"/>
            <w:sz w:val="21"/>
            <w:szCs w:val="21"/>
          </w:rPr>
          <w:fldChar w:fldCharType="separate"/>
        </w:r>
        <w:r w:rsidR="00E73980" w:rsidRPr="00E73980">
          <w:rPr>
            <w:rFonts w:ascii="Times New Roman" w:hAnsi="Times New Roman" w:cs="Times New Roman"/>
            <w:noProof/>
            <w:sz w:val="21"/>
            <w:szCs w:val="21"/>
            <w:lang w:val="zh-CN"/>
          </w:rPr>
          <w:t>21</w:t>
        </w:r>
        <w:r>
          <w:rPr>
            <w:rFonts w:ascii="Times New Roman" w:hAnsi="Times New Roman" w:cs="Times New Roman"/>
            <w:sz w:val="21"/>
            <w:szCs w:val="21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28C7" w:rsidRDefault="000728C7">
      <w:r>
        <w:separator/>
      </w:r>
    </w:p>
  </w:footnote>
  <w:footnote w:type="continuationSeparator" w:id="0">
    <w:p w:rsidR="000728C7" w:rsidRDefault="000728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6758" w:rsidRDefault="00986758">
    <w:pPr>
      <w:pStyle w:val="a4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EFE66C3B"/>
    <w:multiLevelType w:val="singleLevel"/>
    <w:tmpl w:val="EFE66C3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3EB28324"/>
    <w:multiLevelType w:val="singleLevel"/>
    <w:tmpl w:val="3EB28324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WQwMjQ0MGM4NTA2NzM2ODk0NWI0YTdkYjkzNGVlYWUifQ=="/>
  </w:docVars>
  <w:rsids>
    <w:rsidRoot w:val="00176711"/>
    <w:rsid w:val="00036489"/>
    <w:rsid w:val="000728C7"/>
    <w:rsid w:val="00083BFC"/>
    <w:rsid w:val="0009372F"/>
    <w:rsid w:val="00115FB0"/>
    <w:rsid w:val="0011624B"/>
    <w:rsid w:val="001603E0"/>
    <w:rsid w:val="00176711"/>
    <w:rsid w:val="00194DCD"/>
    <w:rsid w:val="00195C0A"/>
    <w:rsid w:val="002179E9"/>
    <w:rsid w:val="00236800"/>
    <w:rsid w:val="002F7B8D"/>
    <w:rsid w:val="00360C44"/>
    <w:rsid w:val="004335DC"/>
    <w:rsid w:val="0045140D"/>
    <w:rsid w:val="00531846"/>
    <w:rsid w:val="005B088B"/>
    <w:rsid w:val="006872DA"/>
    <w:rsid w:val="006C4EB0"/>
    <w:rsid w:val="007230EC"/>
    <w:rsid w:val="007615EE"/>
    <w:rsid w:val="007734C4"/>
    <w:rsid w:val="0078541C"/>
    <w:rsid w:val="00835984"/>
    <w:rsid w:val="008373EB"/>
    <w:rsid w:val="00840C49"/>
    <w:rsid w:val="009569F1"/>
    <w:rsid w:val="00986758"/>
    <w:rsid w:val="009B63EC"/>
    <w:rsid w:val="00A12912"/>
    <w:rsid w:val="00A645D3"/>
    <w:rsid w:val="00A67EE3"/>
    <w:rsid w:val="00AE1E0A"/>
    <w:rsid w:val="00B5091D"/>
    <w:rsid w:val="00BD4305"/>
    <w:rsid w:val="00C22665"/>
    <w:rsid w:val="00C45AAE"/>
    <w:rsid w:val="00CA046A"/>
    <w:rsid w:val="00CA75B6"/>
    <w:rsid w:val="00CB6010"/>
    <w:rsid w:val="00D51E17"/>
    <w:rsid w:val="00D737CD"/>
    <w:rsid w:val="00DA7242"/>
    <w:rsid w:val="00E677C5"/>
    <w:rsid w:val="00E73980"/>
    <w:rsid w:val="00EE40A7"/>
    <w:rsid w:val="00F24A41"/>
    <w:rsid w:val="00F43790"/>
    <w:rsid w:val="00FD4948"/>
    <w:rsid w:val="00FF6BAF"/>
    <w:rsid w:val="073E4339"/>
    <w:rsid w:val="085E38DA"/>
    <w:rsid w:val="09915567"/>
    <w:rsid w:val="1C1A5657"/>
    <w:rsid w:val="26F13E46"/>
    <w:rsid w:val="2E723DA4"/>
    <w:rsid w:val="33C75A6D"/>
    <w:rsid w:val="400C5122"/>
    <w:rsid w:val="56ED7603"/>
    <w:rsid w:val="5DD4468D"/>
    <w:rsid w:val="6B211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2767"/>
  <w15:docId w15:val="{9C484EF8-45A1-451C-9F4A-4374F854B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List Paragraph"/>
    <w:basedOn w:val="a"/>
    <w:uiPriority w:val="34"/>
    <w:qFormat/>
    <w:pPr>
      <w:ind w:firstLineChars="200" w:firstLine="420"/>
    </w:pPr>
  </w:style>
  <w:style w:type="character" w:customStyle="1" w:styleId="Char0">
    <w:name w:val="页眉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78B643-7F06-49CB-AC85-F8A47331E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31</Pages>
  <Words>310</Words>
  <Characters>1771</Characters>
  <Application>Microsoft Office Word</Application>
  <DocSecurity>0</DocSecurity>
  <Lines>14</Lines>
  <Paragraphs>4</Paragraphs>
  <ScaleCrop>false</ScaleCrop>
  <Company/>
  <LinksUpToDate>false</LinksUpToDate>
  <CharactersWithSpaces>2077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袁伟斌</dc:creator>
  <cp:lastModifiedBy>李金丽</cp:lastModifiedBy>
  <cp:revision>14</cp:revision>
  <dcterms:created xsi:type="dcterms:W3CDTF">2023-10-01T12:19:00Z</dcterms:created>
  <dcterms:modified xsi:type="dcterms:W3CDTF">2023-10-09T00:57:00Z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0BE3C823D96E4D279884AAB267CEB483_12</vt:lpwstr>
  </property>
</Properties>
</file>